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622" w:rsidRDefault="0064550A">
      <w:pPr>
        <w:spacing w:after="107"/>
        <w:ind w:left="3341" w:right="19"/>
        <w:jc w:val="right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30"/>
        </w:rPr>
        <w:t>тверждено</w:t>
      </w:r>
      <w:proofErr w:type="spellEnd"/>
      <w:r>
        <w:rPr>
          <w:rFonts w:ascii="Times New Roman" w:eastAsia="Times New Roman" w:hAnsi="Times New Roman" w:cs="Times New Roman"/>
          <w:sz w:val="30"/>
        </w:rPr>
        <w:t>»</w:t>
      </w:r>
    </w:p>
    <w:p w:rsidR="00656622" w:rsidRDefault="0064550A">
      <w:pPr>
        <w:spacing w:after="146" w:line="216" w:lineRule="auto"/>
        <w:ind w:left="-5" w:righ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-1237645</wp:posOffset>
                </wp:positionH>
                <wp:positionV relativeFrom="paragraph">
                  <wp:posOffset>-351056</wp:posOffset>
                </wp:positionV>
                <wp:extent cx="1938776" cy="1402030"/>
                <wp:effectExtent l="0" t="0" r="0" b="0"/>
                <wp:wrapSquare wrapText="bothSides"/>
                <wp:docPr id="9338" name="Group 9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776" cy="1402030"/>
                          <a:chOff x="0" y="0"/>
                          <a:chExt cx="1938776" cy="1402030"/>
                        </a:xfrm>
                      </wpg:grpSpPr>
                      <pic:pic xmlns:pic="http://schemas.openxmlformats.org/drawingml/2006/picture">
                        <pic:nvPicPr>
                          <pic:cNvPr id="10078" name="Picture 100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7" y="0"/>
                            <a:ext cx="1633937" cy="1402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1652227" y="621770"/>
                            <a:ext cx="381110" cy="186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622" w:rsidRDefault="0064550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7"/>
                                  <w:sz w:val="24"/>
                                </w:rPr>
                                <w:t>ауки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38" style="width:152.659pt;height:110.396pt;position:absolute;mso-position-horizontal-relative:text;mso-position-horizontal:absolute;margin-left:-97.4524pt;mso-position-vertical-relative:text;margin-top:-27.6423pt;" coordsize="19387,14020">
                <v:shape id="Picture 10078" style="position:absolute;width:16339;height:14020;left:60;top:0;" filled="f">
                  <v:imagedata r:id="rId6"/>
                </v:shape>
                <v:rect id="Rectangle 43" style="position:absolute;width:3811;height:1864;left:16522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7"/>
                            <w:sz w:val="24"/>
                          </w:rPr>
                          <w:t xml:space="preserve">ауки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2121679</wp:posOffset>
            </wp:positionH>
            <wp:positionV relativeFrom="paragraph">
              <wp:posOffset>-290098</wp:posOffset>
            </wp:positionV>
            <wp:extent cx="1701002" cy="1456892"/>
            <wp:effectExtent l="0" t="0" r="0" b="0"/>
            <wp:wrapSquare wrapText="bothSides"/>
            <wp:docPr id="10079" name="Picture 10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" name="Picture 100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1002" cy="1456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СанчааК.А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Бичелдей</w:t>
      </w:r>
      <w:proofErr w:type="spellEnd"/>
    </w:p>
    <w:p w:rsidR="00656622" w:rsidRDefault="0064550A">
      <w:pPr>
        <w:spacing w:after="17"/>
        <w:ind w:right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онального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музея</w:t>
      </w:r>
    </w:p>
    <w:p w:rsidR="00656622" w:rsidRDefault="0064550A">
      <w:pPr>
        <w:spacing w:after="727" w:line="216" w:lineRule="auto"/>
        <w:ind w:left="422" w:right="-5" w:firstLine="4647"/>
      </w:pPr>
      <w:r>
        <w:rPr>
          <w:rFonts w:ascii="Times New Roman" w:eastAsia="Times New Roman" w:hAnsi="Times New Roman" w:cs="Times New Roman"/>
          <w:sz w:val="24"/>
        </w:rPr>
        <w:t>Республики Тыва 018 г.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гя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2018 г.</w:t>
      </w:r>
    </w:p>
    <w:p w:rsidR="00656622" w:rsidRDefault="0064550A">
      <w:pPr>
        <w:pStyle w:val="1"/>
      </w:pPr>
      <w:r>
        <w:t>Положение</w:t>
      </w:r>
    </w:p>
    <w:p w:rsidR="00656622" w:rsidRDefault="00656622">
      <w:pPr>
        <w:sectPr w:rsidR="00656622">
          <w:pgSz w:w="11906" w:h="16838"/>
          <w:pgMar w:top="1430" w:right="1047" w:bottom="1018" w:left="3341" w:header="720" w:footer="720" w:gutter="0"/>
          <w:cols w:space="720"/>
        </w:sectPr>
      </w:pPr>
    </w:p>
    <w:p w:rsidR="00656622" w:rsidRDefault="0064550A">
      <w:pPr>
        <w:spacing w:after="544"/>
        <w:ind w:left="1497" w:right="388" w:hanging="1267"/>
      </w:pPr>
      <w:r>
        <w:rPr>
          <w:rFonts w:ascii="Times New Roman" w:eastAsia="Times New Roman" w:hAnsi="Times New Roman" w:cs="Times New Roman"/>
          <w:sz w:val="30"/>
        </w:rPr>
        <w:t xml:space="preserve">республиканского конкурса среди музеев образовательных учреждений, посвященного 110-летию народного писателя Тувы СА. </w:t>
      </w:r>
      <w:proofErr w:type="spellStart"/>
      <w:r>
        <w:rPr>
          <w:rFonts w:ascii="Times New Roman" w:eastAsia="Times New Roman" w:hAnsi="Times New Roman" w:cs="Times New Roman"/>
          <w:sz w:val="30"/>
        </w:rPr>
        <w:t>Сарыг-оола</w:t>
      </w:r>
      <w:proofErr w:type="spellEnd"/>
    </w:p>
    <w:p w:rsidR="00656622" w:rsidRDefault="0064550A">
      <w:pPr>
        <w:spacing w:after="0"/>
        <w:ind w:left="-5" w:right="388" w:hanging="10"/>
      </w:pPr>
      <w:r>
        <w:rPr>
          <w:rFonts w:ascii="Times New Roman" w:eastAsia="Times New Roman" w:hAnsi="Times New Roman" w:cs="Times New Roman"/>
          <w:sz w:val="30"/>
        </w:rPr>
        <w:t>Обоснование:</w:t>
      </w:r>
    </w:p>
    <w:p w:rsidR="00656622" w:rsidRDefault="0064550A">
      <w:pPr>
        <w:spacing w:after="12" w:line="239" w:lineRule="auto"/>
        <w:ind w:left="4" w:right="192" w:firstLine="691"/>
        <w:jc w:val="both"/>
      </w:pPr>
      <w:r>
        <w:rPr>
          <w:rFonts w:ascii="Times New Roman" w:eastAsia="Times New Roman" w:hAnsi="Times New Roman" w:cs="Times New Roman"/>
          <w:sz w:val="28"/>
        </w:rPr>
        <w:t>Музей сегодня — это особая образовательная среда, огромное «учебное пособие», которым могут пользоваться все желающие, независимо от возраста и профессии.</w:t>
      </w:r>
    </w:p>
    <w:p w:rsidR="00656622" w:rsidRDefault="0064550A">
      <w:pPr>
        <w:spacing w:after="12" w:line="239" w:lineRule="auto"/>
        <w:ind w:left="4" w:right="29" w:firstLine="69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7389296</wp:posOffset>
            </wp:positionH>
            <wp:positionV relativeFrom="page">
              <wp:posOffset>451088</wp:posOffset>
            </wp:positionV>
            <wp:extent cx="18290" cy="792452"/>
            <wp:effectExtent l="0" t="0" r="0" b="0"/>
            <wp:wrapSquare wrapText="bothSides"/>
            <wp:docPr id="10081" name="Picture 10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" name="Picture 100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79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Традиционной формой знакомства посетителей с музеем являются экскурсии. А урок-экскурсия занимает особое место в системе дополнительного образования, являясь формой сообщения знаний, связанной с показом и рассказом. Музейный урок предусматривает коллективн</w:t>
      </w:r>
      <w:r>
        <w:rPr>
          <w:rFonts w:ascii="Times New Roman" w:eastAsia="Times New Roman" w:hAnsi="Times New Roman" w:cs="Times New Roman"/>
          <w:sz w:val="28"/>
        </w:rPr>
        <w:t>ое углубленное изучение материала и предполагает проверку его усвоения. При этом источником знаний выступает музейный предмет, стимулирующий обучение экспрессивностью, разнообразием и подлинностью. Отличительной чертой обучения в музее является неформально</w:t>
      </w:r>
      <w:r>
        <w:rPr>
          <w:rFonts w:ascii="Times New Roman" w:eastAsia="Times New Roman" w:hAnsi="Times New Roman" w:cs="Times New Roman"/>
          <w:sz w:val="28"/>
        </w:rPr>
        <w:t xml:space="preserve">сть и добровольность. Особенностью же обучения на уроках-экскурсиях является возможность реализовать способности детей и удовлетворить их потребности. Музейный урок побуждает к самостоятельному поиску информации, которая слагается из совокупности сведений </w:t>
      </w:r>
      <w:r>
        <w:rPr>
          <w:rFonts w:ascii="Times New Roman" w:eastAsia="Times New Roman" w:hAnsi="Times New Roman" w:cs="Times New Roman"/>
          <w:sz w:val="28"/>
        </w:rPr>
        <w:t>о развитии природы, общества и культуры.</w:t>
      </w:r>
    </w:p>
    <w:p w:rsidR="00656622" w:rsidRDefault="0064550A">
      <w:pPr>
        <w:spacing w:after="320" w:line="239" w:lineRule="auto"/>
        <w:ind w:left="4" w:right="29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Опыт сотрудничества музея со школой показывает широкие возможности использования музейных средств и технологий в проведении уроков по истории, литературе, биологии, географии, краеведению. Интегрируя возможность одн</w:t>
      </w:r>
      <w:r>
        <w:rPr>
          <w:rFonts w:ascii="Times New Roman" w:eastAsia="Times New Roman" w:hAnsi="Times New Roman" w:cs="Times New Roman"/>
          <w:sz w:val="28"/>
        </w:rPr>
        <w:t>овременного воздействия на разум и эмоциональную сферу человека, музей ХМ века должен занять достойное место в формировании знаний населения, во всей системе познания окружающего мира.</w:t>
      </w:r>
    </w:p>
    <w:p w:rsidR="00656622" w:rsidRDefault="0064550A">
      <w:pPr>
        <w:spacing w:after="0"/>
        <w:ind w:left="1105" w:right="388" w:hanging="10"/>
      </w:pPr>
      <w:r>
        <w:rPr>
          <w:rFonts w:ascii="Times New Roman" w:eastAsia="Times New Roman" w:hAnsi="Times New Roman" w:cs="Times New Roman"/>
          <w:sz w:val="30"/>
        </w:rPr>
        <w:lastRenderedPageBreak/>
        <w:t>Цели:</w:t>
      </w:r>
    </w:p>
    <w:p w:rsidR="00656622" w:rsidRDefault="0064550A">
      <w:pPr>
        <w:numPr>
          <w:ilvl w:val="0"/>
          <w:numId w:val="1"/>
        </w:numPr>
        <w:spacing w:after="12" w:line="239" w:lineRule="auto"/>
        <w:ind w:left="1094" w:right="29" w:hanging="33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Приобретение педагогами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навьжов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проведения уроков-экскурсий, испо</w:t>
      </w:r>
      <w:r>
        <w:rPr>
          <w:rFonts w:ascii="Times New Roman" w:eastAsia="Times New Roman" w:hAnsi="Times New Roman" w:cs="Times New Roman"/>
          <w:sz w:val="28"/>
        </w:rPr>
        <w:t xml:space="preserve">льзуя экспозиционный материал Национального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мурея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РТ.</w:t>
      </w:r>
    </w:p>
    <w:p w:rsidR="00656622" w:rsidRDefault="0064550A">
      <w:pPr>
        <w:numPr>
          <w:ilvl w:val="0"/>
          <w:numId w:val="1"/>
        </w:numPr>
        <w:spacing w:after="12" w:line="239" w:lineRule="auto"/>
        <w:ind w:left="1094" w:right="29" w:hanging="336"/>
        <w:jc w:val="both"/>
      </w:pPr>
      <w:r>
        <w:rPr>
          <w:rFonts w:ascii="Times New Roman" w:eastAsia="Times New Roman" w:hAnsi="Times New Roman" w:cs="Times New Roman"/>
          <w:sz w:val="28"/>
        </w:rPr>
        <w:t>Выявление лучших музеев по ведению музейной документации. Задачи:</w:t>
      </w:r>
    </w:p>
    <w:p w:rsidR="00656622" w:rsidRDefault="0064550A">
      <w:pPr>
        <w:numPr>
          <w:ilvl w:val="0"/>
          <w:numId w:val="2"/>
        </w:numPr>
        <w:spacing w:after="118" w:line="239" w:lineRule="auto"/>
        <w:ind w:left="1076" w:right="14" w:hanging="346"/>
      </w:pPr>
      <w:r>
        <w:rPr>
          <w:rFonts w:ascii="Times New Roman" w:eastAsia="Times New Roman" w:hAnsi="Times New Roman" w:cs="Times New Roman"/>
          <w:sz w:val="28"/>
        </w:rPr>
        <w:t>Развитие поисковой познавательной деятельности педагога и обучающихся.</w:t>
      </w:r>
    </w:p>
    <w:p w:rsidR="00656622" w:rsidRDefault="0064550A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6"/>
        </w:rPr>
        <w:t>1</w:t>
      </w:r>
    </w:p>
    <w:p w:rsidR="00656622" w:rsidRDefault="0064550A">
      <w:pPr>
        <w:numPr>
          <w:ilvl w:val="0"/>
          <w:numId w:val="2"/>
        </w:numPr>
        <w:spacing w:after="16" w:line="249" w:lineRule="auto"/>
        <w:ind w:left="1076" w:right="14" w:hanging="346"/>
      </w:pPr>
      <w:r>
        <w:rPr>
          <w:rFonts w:ascii="Times New Roman" w:eastAsia="Times New Roman" w:hAnsi="Times New Roman" w:cs="Times New Roman"/>
          <w:sz w:val="28"/>
        </w:rPr>
        <w:t>Приобретение и/или закрепление учащимися знаний по определенной</w:t>
      </w:r>
      <w:r>
        <w:rPr>
          <w:rFonts w:ascii="Times New Roman" w:eastAsia="Times New Roman" w:hAnsi="Times New Roman" w:cs="Times New Roman"/>
          <w:sz w:val="28"/>
        </w:rPr>
        <w:t xml:space="preserve"> учебной программе.</w:t>
      </w:r>
    </w:p>
    <w:p w:rsidR="00656622" w:rsidRDefault="0064550A">
      <w:pPr>
        <w:spacing w:after="313" w:line="249" w:lineRule="auto"/>
        <w:ind w:left="1046" w:hanging="355"/>
      </w:pPr>
      <w:r>
        <w:rPr>
          <w:rFonts w:ascii="Times New Roman" w:eastAsia="Times New Roman" w:hAnsi="Times New Roman" w:cs="Times New Roman"/>
          <w:sz w:val="28"/>
        </w:rPr>
        <w:t>З. Повышение роли музея в нравственном воспитании и образовании подрастающего поколения.</w:t>
      </w:r>
    </w:p>
    <w:p w:rsidR="00656622" w:rsidRDefault="0064550A">
      <w:pPr>
        <w:spacing w:after="0" w:line="265" w:lineRule="auto"/>
        <w:ind w:left="14" w:hanging="10"/>
      </w:pPr>
      <w:r>
        <w:rPr>
          <w:rFonts w:ascii="Times New Roman" w:eastAsia="Times New Roman" w:hAnsi="Times New Roman" w:cs="Times New Roman"/>
          <w:sz w:val="30"/>
        </w:rPr>
        <w:t>Время и место проведения:</w:t>
      </w:r>
    </w:p>
    <w:p w:rsidR="00656622" w:rsidRDefault="0064550A">
      <w:pPr>
        <w:spacing w:after="286" w:line="249" w:lineRule="auto"/>
        <w:ind w:left="720"/>
      </w:pPr>
      <w:r>
        <w:rPr>
          <w:rFonts w:ascii="Times New Roman" w:eastAsia="Times New Roman" w:hAnsi="Times New Roman" w:cs="Times New Roman"/>
          <w:sz w:val="28"/>
        </w:rPr>
        <w:t>6-8 ноября 2018 г., экспозиционные залы Национального музея им. Алдан-</w:t>
      </w:r>
      <w:proofErr w:type="spellStart"/>
      <w:r>
        <w:rPr>
          <w:rFonts w:ascii="Times New Roman" w:eastAsia="Times New Roman" w:hAnsi="Times New Roman" w:cs="Times New Roman"/>
          <w:sz w:val="28"/>
        </w:rPr>
        <w:t>Маадыр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Тыва.</w:t>
      </w:r>
    </w:p>
    <w:p w:rsidR="00656622" w:rsidRDefault="0064550A">
      <w:pPr>
        <w:spacing w:after="0" w:line="265" w:lineRule="auto"/>
        <w:ind w:left="14" w:hanging="10"/>
      </w:pPr>
      <w:r>
        <w:rPr>
          <w:rFonts w:ascii="Times New Roman" w:eastAsia="Times New Roman" w:hAnsi="Times New Roman" w:cs="Times New Roman"/>
          <w:sz w:val="30"/>
        </w:rPr>
        <w:t>Участники конкурса:</w:t>
      </w:r>
    </w:p>
    <w:p w:rsidR="00656622" w:rsidRDefault="0064550A">
      <w:pPr>
        <w:spacing w:after="298" w:line="249" w:lineRule="auto"/>
        <w:ind w:left="720"/>
      </w:pPr>
      <w:r>
        <w:rPr>
          <w:rFonts w:ascii="Times New Roman" w:eastAsia="Times New Roman" w:hAnsi="Times New Roman" w:cs="Times New Roman"/>
          <w:sz w:val="28"/>
        </w:rPr>
        <w:t>Руководители музеев образовательных учреждений Республики Тыва.</w:t>
      </w:r>
    </w:p>
    <w:p w:rsidR="00656622" w:rsidRDefault="0064550A">
      <w:pPr>
        <w:spacing w:after="0" w:line="265" w:lineRule="auto"/>
        <w:ind w:left="14" w:hanging="10"/>
      </w:pPr>
      <w:r>
        <w:rPr>
          <w:rFonts w:ascii="Times New Roman" w:eastAsia="Times New Roman" w:hAnsi="Times New Roman" w:cs="Times New Roman"/>
          <w:sz w:val="30"/>
        </w:rPr>
        <w:t>Организаторы конкурса:</w:t>
      </w:r>
    </w:p>
    <w:p w:rsidR="00656622" w:rsidRDefault="0064550A">
      <w:pPr>
        <w:numPr>
          <w:ilvl w:val="0"/>
          <w:numId w:val="3"/>
        </w:numPr>
        <w:spacing w:after="16" w:line="249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>Министерство образования и науки Республики Тыва.</w:t>
      </w:r>
    </w:p>
    <w:p w:rsidR="00656622" w:rsidRDefault="0064550A">
      <w:pPr>
        <w:numPr>
          <w:ilvl w:val="0"/>
          <w:numId w:val="3"/>
        </w:numPr>
        <w:spacing w:after="283" w:line="249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>Национальный музей им. Алдан-</w:t>
      </w:r>
      <w:proofErr w:type="spellStart"/>
      <w:r>
        <w:rPr>
          <w:rFonts w:ascii="Times New Roman" w:eastAsia="Times New Roman" w:hAnsi="Times New Roman" w:cs="Times New Roman"/>
          <w:sz w:val="28"/>
        </w:rPr>
        <w:t>Маадыр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Республики Тыва.</w:t>
      </w:r>
    </w:p>
    <w:p w:rsidR="00656622" w:rsidRDefault="0064550A">
      <w:pPr>
        <w:spacing w:after="0" w:line="265" w:lineRule="auto"/>
        <w:ind w:left="14" w:hanging="10"/>
      </w:pPr>
      <w:r>
        <w:rPr>
          <w:rFonts w:ascii="Times New Roman" w:eastAsia="Times New Roman" w:hAnsi="Times New Roman" w:cs="Times New Roman"/>
          <w:sz w:val="30"/>
        </w:rPr>
        <w:t>Подведение итогов и награждение:</w:t>
      </w:r>
    </w:p>
    <w:p w:rsidR="00656622" w:rsidRDefault="0064550A">
      <w:pPr>
        <w:spacing w:after="16" w:line="249" w:lineRule="auto"/>
        <w:ind w:left="710"/>
      </w:pPr>
      <w:r>
        <w:rPr>
          <w:rFonts w:ascii="Times New Roman" w:eastAsia="Times New Roman" w:hAnsi="Times New Roman" w:cs="Times New Roman"/>
          <w:sz w:val="28"/>
        </w:rPr>
        <w:t>Итоги конкурса подводятся членами</w:t>
      </w:r>
      <w:r>
        <w:rPr>
          <w:rFonts w:ascii="Times New Roman" w:eastAsia="Times New Roman" w:hAnsi="Times New Roman" w:cs="Times New Roman"/>
          <w:sz w:val="28"/>
        </w:rPr>
        <w:t xml:space="preserve"> жюри — сотрудниками музея, ведущими методистами, преподавателями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ТувГУ</w:t>
      </w:r>
      <w:proofErr w:type="spellEnd"/>
      <w:r>
        <w:rPr>
          <w:rFonts w:ascii="Times New Roman" w:eastAsia="Times New Roman" w:hAnsi="Times New Roman" w:cs="Times New Roman"/>
          <w:sz w:val="28"/>
        </w:rPr>
        <w:t>, учеными.</w:t>
      </w:r>
    </w:p>
    <w:p w:rsidR="00656622" w:rsidRDefault="0064550A">
      <w:pPr>
        <w:spacing w:after="16" w:line="249" w:lineRule="auto"/>
        <w:ind w:left="710"/>
      </w:pPr>
      <w:r>
        <w:rPr>
          <w:rFonts w:ascii="Times New Roman" w:eastAsia="Times New Roman" w:hAnsi="Times New Roman" w:cs="Times New Roman"/>
          <w:sz w:val="28"/>
        </w:rPr>
        <w:t xml:space="preserve">Награждение победителей конкурса: Национальный музей им. </w:t>
      </w:r>
      <w:proofErr w:type="spellStart"/>
      <w:r>
        <w:rPr>
          <w:rFonts w:ascii="Times New Roman" w:eastAsia="Times New Roman" w:hAnsi="Times New Roman" w:cs="Times New Roman"/>
          <w:sz w:val="28"/>
        </w:rPr>
        <w:t>АлданМаадыр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РТ, Министерство образования и науки РТ.</w:t>
      </w:r>
    </w:p>
    <w:p w:rsidR="00656622" w:rsidRDefault="0064550A">
      <w:pPr>
        <w:spacing w:after="16" w:line="249" w:lineRule="auto"/>
        <w:ind w:left="701"/>
      </w:pPr>
      <w:r>
        <w:rPr>
          <w:rFonts w:ascii="Times New Roman" w:eastAsia="Times New Roman" w:hAnsi="Times New Roman" w:cs="Times New Roman"/>
          <w:sz w:val="28"/>
        </w:rPr>
        <w:t>Участникам выдаются свидетельства и сертификаты, победителям — д</w:t>
      </w:r>
      <w:r>
        <w:rPr>
          <w:rFonts w:ascii="Times New Roman" w:eastAsia="Times New Roman" w:hAnsi="Times New Roman" w:cs="Times New Roman"/>
          <w:sz w:val="28"/>
        </w:rPr>
        <w:t>ипломы.</w:t>
      </w:r>
    </w:p>
    <w:p w:rsidR="00656622" w:rsidRDefault="0064550A">
      <w:pPr>
        <w:spacing w:after="334" w:line="249" w:lineRule="auto"/>
        <w:ind w:left="710"/>
      </w:pPr>
      <w:r>
        <w:rPr>
          <w:rFonts w:ascii="Times New Roman" w:eastAsia="Times New Roman" w:hAnsi="Times New Roman" w:cs="Times New Roman"/>
          <w:sz w:val="28"/>
        </w:rPr>
        <w:t>Оргвзнос от участника — 3()0 руб.</w:t>
      </w:r>
    </w:p>
    <w:p w:rsidR="00656622" w:rsidRDefault="0064550A">
      <w:pPr>
        <w:spacing w:after="0" w:line="265" w:lineRule="auto"/>
        <w:ind w:left="14" w:hanging="10"/>
      </w:pPr>
      <w:r>
        <w:rPr>
          <w:rFonts w:ascii="Times New Roman" w:eastAsia="Times New Roman" w:hAnsi="Times New Roman" w:cs="Times New Roman"/>
          <w:sz w:val="30"/>
        </w:rPr>
        <w:t>Условия проведения конкурса:</w:t>
      </w:r>
    </w:p>
    <w:p w:rsidR="00656622" w:rsidRDefault="0064550A">
      <w:pPr>
        <w:spacing w:after="43" w:line="245" w:lineRule="auto"/>
        <w:ind w:left="-15" w:right="167" w:firstLine="701"/>
        <w:jc w:val="both"/>
      </w:pPr>
      <w:r>
        <w:rPr>
          <w:rFonts w:ascii="Times New Roman" w:eastAsia="Times New Roman" w:hAnsi="Times New Roman" w:cs="Times New Roman"/>
          <w:sz w:val="28"/>
        </w:rPr>
        <w:t>Участники конкурса до 25 октября подают заявку для участия по форме (приложение 1). Конкурсант выбирает экспозиционный зал по теме своего урока-экскурсии и имеет возможность подготовки в этих залах. Возможна консультация от сотрудников музея.</w:t>
      </w:r>
    </w:p>
    <w:p w:rsidR="00656622" w:rsidRDefault="0064550A">
      <w:pPr>
        <w:spacing w:after="315" w:line="249" w:lineRule="auto"/>
      </w:pPr>
      <w:r>
        <w:rPr>
          <w:rFonts w:ascii="Times New Roman" w:eastAsia="Times New Roman" w:hAnsi="Times New Roman" w:cs="Times New Roman"/>
          <w:sz w:val="28"/>
        </w:rPr>
        <w:t>Урок-экскурсия проводится для школьников в количестве не более 15 чел.</w:t>
      </w:r>
    </w:p>
    <w:p w:rsidR="00656622" w:rsidRDefault="0064550A">
      <w:pPr>
        <w:spacing w:after="0" w:line="265" w:lineRule="auto"/>
        <w:ind w:left="14" w:hanging="10"/>
      </w:pPr>
      <w:r>
        <w:rPr>
          <w:rFonts w:ascii="Times New Roman" w:eastAsia="Times New Roman" w:hAnsi="Times New Roman" w:cs="Times New Roman"/>
          <w:sz w:val="30"/>
        </w:rPr>
        <w:t>Порядок проведения конкурса:</w:t>
      </w:r>
    </w:p>
    <w:p w:rsidR="00656622" w:rsidRDefault="0064550A">
      <w:pPr>
        <w:spacing w:after="16" w:line="249" w:lineRule="auto"/>
        <w:ind w:left="691"/>
      </w:pPr>
      <w:r>
        <w:rPr>
          <w:rFonts w:ascii="Times New Roman" w:eastAsia="Times New Roman" w:hAnsi="Times New Roman" w:cs="Times New Roman"/>
          <w:sz w:val="28"/>
        </w:rPr>
        <w:lastRenderedPageBreak/>
        <w:t>Конкурс проходит в два этапа.</w:t>
      </w:r>
    </w:p>
    <w:p w:rsidR="00656622" w:rsidRDefault="0064550A">
      <w:pPr>
        <w:spacing w:after="238" w:line="265" w:lineRule="auto"/>
        <w:ind w:left="701" w:hanging="10"/>
      </w:pPr>
      <w:r>
        <w:rPr>
          <w:noProof/>
        </w:rPr>
        <w:drawing>
          <wp:inline distT="0" distB="0" distL="0" distR="0">
            <wp:extent cx="67065" cy="128011"/>
            <wp:effectExtent l="0" t="0" r="0" b="0"/>
            <wp:docPr id="2903" name="Picture 2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" name="Picture 29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12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этап. Проведение уроков-экскурсий.</w:t>
      </w:r>
    </w:p>
    <w:p w:rsidR="00656622" w:rsidRDefault="0064550A">
      <w:pPr>
        <w:spacing w:after="55" w:line="249" w:lineRule="auto"/>
      </w:pPr>
      <w:r>
        <w:rPr>
          <w:rFonts w:ascii="Times New Roman" w:eastAsia="Times New Roman" w:hAnsi="Times New Roman" w:cs="Times New Roman"/>
          <w:sz w:val="28"/>
        </w:rPr>
        <w:t>Уроки-экскурсии проходят одновременно по 2-м группам:</w:t>
      </w:r>
    </w:p>
    <w:p w:rsidR="00656622" w:rsidRDefault="0064550A">
      <w:pPr>
        <w:numPr>
          <w:ilvl w:val="0"/>
          <w:numId w:val="4"/>
        </w:numPr>
        <w:spacing w:after="38" w:line="249" w:lineRule="auto"/>
        <w:ind w:right="84"/>
      </w:pPr>
      <w:r>
        <w:rPr>
          <w:rFonts w:ascii="Times New Roman" w:eastAsia="Times New Roman" w:hAnsi="Times New Roman" w:cs="Times New Roman"/>
          <w:sz w:val="28"/>
        </w:rPr>
        <w:t>группа — гуманитарные дисциплины (ру</w:t>
      </w:r>
      <w:r>
        <w:rPr>
          <w:rFonts w:ascii="Times New Roman" w:eastAsia="Times New Roman" w:hAnsi="Times New Roman" w:cs="Times New Roman"/>
          <w:sz w:val="28"/>
        </w:rPr>
        <w:t>сский и тувинский языки и литература, история, народная педагогика, основы религиозной культуры и светской этики).</w:t>
      </w:r>
    </w:p>
    <w:p w:rsidR="00656622" w:rsidRDefault="0064550A">
      <w:pPr>
        <w:numPr>
          <w:ilvl w:val="0"/>
          <w:numId w:val="4"/>
        </w:numPr>
        <w:spacing w:after="638" w:line="245" w:lineRule="auto"/>
        <w:ind w:right="84"/>
      </w:pPr>
      <w:r>
        <w:rPr>
          <w:rFonts w:ascii="Times New Roman" w:eastAsia="Times New Roman" w:hAnsi="Times New Roman" w:cs="Times New Roman"/>
          <w:sz w:val="28"/>
        </w:rPr>
        <w:t>группа — естественнонаучные дисциплины (математика, физика, зоология, ботаника, окружающий мир, общая биология, география, экология, краеведе</w:t>
      </w:r>
      <w:r>
        <w:rPr>
          <w:rFonts w:ascii="Times New Roman" w:eastAsia="Times New Roman" w:hAnsi="Times New Roman" w:cs="Times New Roman"/>
          <w:sz w:val="28"/>
        </w:rPr>
        <w:t>ние).</w:t>
      </w:r>
    </w:p>
    <w:p w:rsidR="00656622" w:rsidRDefault="0064550A">
      <w:pPr>
        <w:spacing w:after="302"/>
        <w:ind w:left="125" w:right="336" w:hanging="10"/>
        <w:jc w:val="center"/>
      </w:pPr>
      <w:r>
        <w:rPr>
          <w:rFonts w:ascii="Times New Roman" w:eastAsia="Times New Roman" w:hAnsi="Times New Roman" w:cs="Times New Roman"/>
          <w:sz w:val="26"/>
        </w:rPr>
        <w:t>2</w:t>
      </w:r>
    </w:p>
    <w:p w:rsidR="00656622" w:rsidRDefault="0064550A">
      <w:pPr>
        <w:spacing w:after="305" w:line="249" w:lineRule="auto"/>
        <w:ind w:left="941"/>
      </w:pPr>
      <w:r>
        <w:rPr>
          <w:rFonts w:ascii="Times New Roman" w:eastAsia="Times New Roman" w:hAnsi="Times New Roman" w:cs="Times New Roman"/>
          <w:sz w:val="28"/>
        </w:rPr>
        <w:t>II этап. Участники конкурса демонстрируют документацию своего музея (учетно-</w:t>
      </w:r>
      <w:proofErr w:type="spellStart"/>
      <w:r>
        <w:rPr>
          <w:rFonts w:ascii="Times New Roman" w:eastAsia="Times New Roman" w:hAnsi="Times New Roman" w:cs="Times New Roman"/>
          <w:sz w:val="28"/>
        </w:rPr>
        <w:t>хранительская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экспозиционная, просветительская).</w:t>
      </w:r>
    </w:p>
    <w:p w:rsidR="00656622" w:rsidRDefault="0064550A">
      <w:pPr>
        <w:spacing w:after="16" w:line="249" w:lineRule="auto"/>
        <w:ind w:left="259" w:firstLine="691"/>
      </w:pPr>
      <w:r>
        <w:rPr>
          <w:rFonts w:ascii="Times New Roman" w:eastAsia="Times New Roman" w:hAnsi="Times New Roman" w:cs="Times New Roman"/>
          <w:sz w:val="28"/>
        </w:rPr>
        <w:t>Программа и график проведения конкурсных уроков формируется по заявкам после 25 октября 2018 г.</w:t>
      </w:r>
    </w:p>
    <w:p w:rsidR="00656622" w:rsidRDefault="0064550A">
      <w:pPr>
        <w:spacing w:after="16" w:line="249" w:lineRule="auto"/>
        <w:ind w:left="259" w:firstLine="682"/>
      </w:pPr>
      <w:r>
        <w:rPr>
          <w:rFonts w:ascii="Times New Roman" w:eastAsia="Times New Roman" w:hAnsi="Times New Roman" w:cs="Times New Roman"/>
          <w:sz w:val="28"/>
        </w:rPr>
        <w:t>До 30 октября 2018 г. учас</w:t>
      </w:r>
      <w:r>
        <w:rPr>
          <w:rFonts w:ascii="Times New Roman" w:eastAsia="Times New Roman" w:hAnsi="Times New Roman" w:cs="Times New Roman"/>
          <w:sz w:val="28"/>
        </w:rPr>
        <w:t xml:space="preserve">тник предоставляет сценарий урока-экскурсии для включения в график проведения конкурсных уроков-экскурсий заведующей отделом краеведения и туризма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Лаиде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Кара-</w:t>
      </w:r>
      <w:proofErr w:type="spellStart"/>
      <w:r>
        <w:rPr>
          <w:rFonts w:ascii="Times New Roman" w:eastAsia="Times New Roman" w:hAnsi="Times New Roman" w:cs="Times New Roman"/>
          <w:sz w:val="28"/>
        </w:rPr>
        <w:t>ооловне</w:t>
      </w:r>
      <w:proofErr w:type="spellEnd"/>
      <w:r>
        <w:rPr>
          <w:rFonts w:ascii="Times New Roman" w:eastAsia="Times New Roman" w:hAnsi="Times New Roman" w:cs="Times New Roman"/>
          <w:sz w:val="28"/>
        </w:rPr>
        <w:t>, тел. 3-()6-56; ул. Титова, 30 Национальный музей им. Алдан-</w:t>
      </w:r>
      <w:proofErr w:type="spellStart"/>
      <w:r>
        <w:rPr>
          <w:rFonts w:ascii="Times New Roman" w:eastAsia="Times New Roman" w:hAnsi="Times New Roman" w:cs="Times New Roman"/>
          <w:sz w:val="28"/>
        </w:rPr>
        <w:t>Маадыр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РТ, отдел краеве</w:t>
      </w:r>
      <w:r>
        <w:rPr>
          <w:rFonts w:ascii="Times New Roman" w:eastAsia="Times New Roman" w:hAnsi="Times New Roman" w:cs="Times New Roman"/>
          <w:sz w:val="28"/>
        </w:rPr>
        <w:t xml:space="preserve">дения и туризма,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>. 18.</w:t>
      </w:r>
    </w:p>
    <w:p w:rsidR="00656622" w:rsidRDefault="0064550A">
      <w:pPr>
        <w:spacing w:after="1266" w:line="249" w:lineRule="auto"/>
        <w:ind w:left="269" w:firstLine="682"/>
      </w:pPr>
      <w:r>
        <w:rPr>
          <w:rFonts w:ascii="Times New Roman" w:eastAsia="Times New Roman" w:hAnsi="Times New Roman" w:cs="Times New Roman"/>
          <w:sz w:val="28"/>
        </w:rPr>
        <w:t xml:space="preserve">Расходы на питание и проживание участников — за счет направляющей </w:t>
      </w:r>
      <w:proofErr w:type="gramStart"/>
      <w:r>
        <w:rPr>
          <w:rFonts w:ascii="Times New Roman" w:eastAsia="Times New Roman" w:hAnsi="Times New Roman" w:cs="Times New Roman"/>
          <w:sz w:val="28"/>
        </w:rPr>
        <w:t>стороны .</w:t>
      </w:r>
      <w:proofErr w:type="gramEnd"/>
    </w:p>
    <w:p w:rsidR="00656622" w:rsidRDefault="0064550A">
      <w:pPr>
        <w:spacing w:after="281" w:line="265" w:lineRule="auto"/>
        <w:ind w:left="10" w:right="62" w:hanging="1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170710</wp:posOffset>
            </wp:positionH>
            <wp:positionV relativeFrom="page">
              <wp:posOffset>1146007</wp:posOffset>
            </wp:positionV>
            <wp:extent cx="12193" cy="420609"/>
            <wp:effectExtent l="0" t="0" r="0" b="0"/>
            <wp:wrapSquare wrapText="bothSides"/>
            <wp:docPr id="4139" name="Picture 4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" name="Picture 41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420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140226</wp:posOffset>
            </wp:positionH>
            <wp:positionV relativeFrom="page">
              <wp:posOffset>2078662</wp:posOffset>
            </wp:positionV>
            <wp:extent cx="30484" cy="1584904"/>
            <wp:effectExtent l="0" t="0" r="0" b="0"/>
            <wp:wrapSquare wrapText="bothSides"/>
            <wp:docPr id="4140" name="Picture 4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" name="Picture 41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158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noProof/>
        </w:rPr>
        <w:drawing>
          <wp:inline distT="0" distB="0" distL="0" distR="0">
            <wp:extent cx="36580" cy="121915"/>
            <wp:effectExtent l="0" t="0" r="0" b="0"/>
            <wp:docPr id="4084" name="Picture 4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" name="Picture 40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80" cy="1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622" w:rsidRDefault="0064550A">
      <w:pPr>
        <w:spacing w:after="322" w:line="245" w:lineRule="auto"/>
        <w:ind w:left="1546" w:right="893" w:firstLine="3168"/>
        <w:jc w:val="both"/>
      </w:pPr>
      <w:r>
        <w:rPr>
          <w:rFonts w:ascii="Times New Roman" w:eastAsia="Times New Roman" w:hAnsi="Times New Roman" w:cs="Times New Roman"/>
          <w:sz w:val="28"/>
        </w:rPr>
        <w:t>Заявка на участие в республиканском конкурсе среди руководителей образовательных музеев РТ</w:t>
      </w:r>
    </w:p>
    <w:p w:rsidR="00656622" w:rsidRDefault="0064550A">
      <w:pPr>
        <w:pStyle w:val="2"/>
        <w:ind w:left="634" w:right="0"/>
      </w:pPr>
      <w:r>
        <w:t>МОУ СОШ</w:t>
      </w:r>
    </w:p>
    <w:p w:rsidR="00656622" w:rsidRDefault="0064550A">
      <w:pPr>
        <w:spacing w:after="221"/>
        <w:ind w:left="1978"/>
      </w:pPr>
      <w:r>
        <w:rPr>
          <w:noProof/>
        </w:rPr>
        <mc:AlternateContent>
          <mc:Choice Requires="wpg">
            <w:drawing>
              <wp:inline distT="0" distB="0" distL="0" distR="0">
                <wp:extent cx="4609165" cy="12192"/>
                <wp:effectExtent l="0" t="0" r="0" b="0"/>
                <wp:docPr id="10084" name="Group 10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9165" cy="12192"/>
                          <a:chOff x="0" y="0"/>
                          <a:chExt cx="4609165" cy="12192"/>
                        </a:xfrm>
                      </wpg:grpSpPr>
                      <wps:wsp>
                        <wps:cNvPr id="10083" name="Shape 10083"/>
                        <wps:cNvSpPr/>
                        <wps:spPr>
                          <a:xfrm>
                            <a:off x="0" y="0"/>
                            <a:ext cx="46091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9165" h="12192">
                                <a:moveTo>
                                  <a:pt x="0" y="6096"/>
                                </a:moveTo>
                                <a:lnTo>
                                  <a:pt x="4609165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4" style="width:362.926pt;height:0.959991pt;mso-position-horizontal-relative:char;mso-position-vertical-relative:line" coordsize="46091,121">
                <v:shape id="Shape 10083" style="position:absolute;width:46091;height:121;left:0;top:0;" coordsize="4609165,12192" path="m0,6096l4609165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620" w:type="dxa"/>
        <w:tblInd w:w="173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3053"/>
        <w:gridCol w:w="1911"/>
        <w:gridCol w:w="1968"/>
        <w:gridCol w:w="1920"/>
      </w:tblGrid>
      <w:tr w:rsidR="00656622">
        <w:trPr>
          <w:trHeight w:val="640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56622"/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4550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учителя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4550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Стаж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4550A">
            <w:pPr>
              <w:spacing w:after="0"/>
              <w:ind w:left="269" w:right="2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сии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4550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</w:tr>
      <w:tr w:rsidR="00656622">
        <w:trPr>
          <w:trHeight w:val="326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56622"/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56622"/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56622"/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56622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22" w:rsidRDefault="00656622"/>
        </w:tc>
      </w:tr>
    </w:tbl>
    <w:p w:rsidR="00656622" w:rsidRDefault="0064550A">
      <w:pPr>
        <w:spacing w:after="16" w:line="249" w:lineRule="auto"/>
        <w:ind w:left="643"/>
      </w:pPr>
      <w:r>
        <w:rPr>
          <w:rFonts w:ascii="Times New Roman" w:eastAsia="Times New Roman" w:hAnsi="Times New Roman" w:cs="Times New Roman"/>
          <w:sz w:val="28"/>
        </w:rPr>
        <w:lastRenderedPageBreak/>
        <w:t>Перечень необходимого оборудования</w:t>
      </w:r>
      <w:r>
        <w:rPr>
          <w:noProof/>
        </w:rPr>
        <mc:AlternateContent>
          <mc:Choice Requires="wpg">
            <w:drawing>
              <wp:inline distT="0" distB="0" distL="0" distR="0">
                <wp:extent cx="2786228" cy="12192"/>
                <wp:effectExtent l="0" t="0" r="0" b="0"/>
                <wp:docPr id="10086" name="Group 10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28" cy="12192"/>
                          <a:chOff x="0" y="0"/>
                          <a:chExt cx="2786228" cy="12192"/>
                        </a:xfrm>
                      </wpg:grpSpPr>
                      <wps:wsp>
                        <wps:cNvPr id="10085" name="Shape 10085"/>
                        <wps:cNvSpPr/>
                        <wps:spPr>
                          <a:xfrm>
                            <a:off x="0" y="0"/>
                            <a:ext cx="27862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228" h="12192">
                                <a:moveTo>
                                  <a:pt x="0" y="6096"/>
                                </a:moveTo>
                                <a:lnTo>
                                  <a:pt x="278622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6" style="width:219.388pt;height:0.959961pt;mso-position-horizontal-relative:char;mso-position-vertical-relative:line" coordsize="27862,121">
                <v:shape id="Shape 10085" style="position:absolute;width:27862;height:121;left:0;top:0;" coordsize="2786228,12192" path="m0,6096l2786228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6622" w:rsidRDefault="0064550A">
      <w:pPr>
        <w:spacing w:after="371"/>
        <w:ind w:left="634" w:right="-19"/>
      </w:pPr>
      <w:r>
        <w:rPr>
          <w:noProof/>
        </w:rPr>
        <mc:AlternateContent>
          <mc:Choice Requires="wpg">
            <w:drawing>
              <wp:inline distT="0" distB="0" distL="0" distR="0">
                <wp:extent cx="5737069" cy="12192"/>
                <wp:effectExtent l="0" t="0" r="0" b="0"/>
                <wp:docPr id="10088" name="Group 10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069" cy="12192"/>
                          <a:chOff x="0" y="0"/>
                          <a:chExt cx="5737069" cy="12192"/>
                        </a:xfrm>
                      </wpg:grpSpPr>
                      <wps:wsp>
                        <wps:cNvPr id="10087" name="Shape 10087"/>
                        <wps:cNvSpPr/>
                        <wps:spPr>
                          <a:xfrm>
                            <a:off x="0" y="0"/>
                            <a:ext cx="573706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069" h="12192">
                                <a:moveTo>
                                  <a:pt x="0" y="6096"/>
                                </a:moveTo>
                                <a:lnTo>
                                  <a:pt x="573706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8" style="width:451.738pt;height:0.959961pt;mso-position-horizontal-relative:char;mso-position-vertical-relative:line" coordsize="57370,121">
                <v:shape id="Shape 10087" style="position:absolute;width:57370;height:121;left:0;top:0;" coordsize="5737069,12192" path="m0,6096l5737069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6622" w:rsidRDefault="0064550A">
      <w:pPr>
        <w:spacing w:after="307" w:line="249" w:lineRule="auto"/>
        <w:ind w:left="643"/>
      </w:pPr>
      <w:r>
        <w:rPr>
          <w:rFonts w:ascii="Times New Roman" w:eastAsia="Times New Roman" w:hAnsi="Times New Roman" w:cs="Times New Roman"/>
          <w:sz w:val="28"/>
        </w:rPr>
        <w:t>Директор школы</w:t>
      </w:r>
      <w:r>
        <w:rPr>
          <w:noProof/>
        </w:rPr>
        <mc:AlternateContent>
          <mc:Choice Requires="wpg">
            <w:drawing>
              <wp:inline distT="0" distB="0" distL="0" distR="0">
                <wp:extent cx="3121550" cy="6096"/>
                <wp:effectExtent l="0" t="0" r="0" b="0"/>
                <wp:docPr id="10090" name="Group 10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1550" cy="6096"/>
                          <a:chOff x="0" y="0"/>
                          <a:chExt cx="3121550" cy="6096"/>
                        </a:xfrm>
                      </wpg:grpSpPr>
                      <wps:wsp>
                        <wps:cNvPr id="10089" name="Shape 10089"/>
                        <wps:cNvSpPr/>
                        <wps:spPr>
                          <a:xfrm>
                            <a:off x="0" y="0"/>
                            <a:ext cx="312155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550" h="6096">
                                <a:moveTo>
                                  <a:pt x="0" y="3048"/>
                                </a:moveTo>
                                <a:lnTo>
                                  <a:pt x="3121550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0" style="width:245.791pt;height:0.47998pt;mso-position-horizontal-relative:char;mso-position-vertical-relative:line" coordsize="31215,60">
                <v:shape id="Shape 10089" style="position:absolute;width:31215;height:60;left:0;top:0;" coordsize="3121550,6096" path="m0,3048l3121550,3048">
                  <v:stroke weight="0.47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6622" w:rsidRDefault="0064550A">
      <w:pPr>
        <w:spacing w:after="16" w:line="249" w:lineRule="auto"/>
        <w:ind w:left="643"/>
      </w:pPr>
      <w:proofErr w:type="spellStart"/>
      <w:r>
        <w:rPr>
          <w:rFonts w:ascii="Times New Roman" w:eastAsia="Times New Roman" w:hAnsi="Times New Roman" w:cs="Times New Roman"/>
          <w:sz w:val="28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56622" w:rsidRDefault="0064550A">
      <w:pPr>
        <w:spacing w:after="596" w:line="265" w:lineRule="auto"/>
        <w:ind w:left="10" w:right="62" w:hanging="10"/>
        <w:jc w:val="right"/>
      </w:pPr>
      <w:r>
        <w:rPr>
          <w:rFonts w:ascii="Times New Roman" w:eastAsia="Times New Roman" w:hAnsi="Times New Roman" w:cs="Times New Roman"/>
          <w:sz w:val="28"/>
        </w:rPr>
        <w:t>Приложение 2</w:t>
      </w:r>
    </w:p>
    <w:p w:rsidR="00656622" w:rsidRDefault="0064550A">
      <w:pPr>
        <w:spacing w:after="257"/>
        <w:ind w:left="1153" w:hanging="10"/>
        <w:jc w:val="center"/>
      </w:pPr>
      <w:r>
        <w:rPr>
          <w:rFonts w:ascii="Times New Roman" w:eastAsia="Times New Roman" w:hAnsi="Times New Roman" w:cs="Times New Roman"/>
          <w:sz w:val="30"/>
        </w:rPr>
        <w:t>6 ноября 2018 г.</w:t>
      </w:r>
    </w:p>
    <w:p w:rsidR="00656622" w:rsidRDefault="0064550A">
      <w:pPr>
        <w:spacing w:after="16" w:line="249" w:lineRule="auto"/>
        <w:ind w:left="551"/>
      </w:pPr>
      <w:r>
        <w:rPr>
          <w:noProof/>
        </w:rPr>
        <w:drawing>
          <wp:inline distT="0" distB="0" distL="0" distR="0">
            <wp:extent cx="91452" cy="128011"/>
            <wp:effectExtent l="0" t="0" r="0" b="0"/>
            <wp:docPr id="10095" name="Picture 10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" name="Picture 100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2" cy="12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8.30-9.30 часов — Регистрация участников конкурса</w:t>
      </w:r>
    </w:p>
    <w:p w:rsidR="00656622" w:rsidRDefault="0064550A">
      <w:pPr>
        <w:numPr>
          <w:ilvl w:val="0"/>
          <w:numId w:val="5"/>
        </w:numPr>
        <w:spacing w:after="16" w:line="249" w:lineRule="auto"/>
        <w:ind w:hanging="461"/>
      </w:pPr>
      <w:r>
        <w:rPr>
          <w:rFonts w:ascii="Times New Roman" w:eastAsia="Times New Roman" w:hAnsi="Times New Roman" w:cs="Times New Roman"/>
          <w:sz w:val="28"/>
        </w:rPr>
        <w:t>9.3()-10.00 — Приветственное слово от организаторов и членов жюри</w:t>
      </w:r>
    </w:p>
    <w:p w:rsidR="00656622" w:rsidRDefault="0064550A">
      <w:pPr>
        <w:numPr>
          <w:ilvl w:val="0"/>
          <w:numId w:val="5"/>
        </w:numPr>
        <w:spacing w:after="16" w:line="249" w:lineRule="auto"/>
        <w:ind w:hanging="461"/>
      </w:pPr>
      <w:r>
        <w:rPr>
          <w:noProof/>
        </w:rPr>
        <w:drawing>
          <wp:inline distT="0" distB="0" distL="0" distR="0">
            <wp:extent cx="798678" cy="128011"/>
            <wp:effectExtent l="0" t="0" r="0" b="0"/>
            <wp:docPr id="5252" name="Picture 5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" name="Picture 52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8678" cy="12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— Проведение конкурсных уроков-экскурсий по графику (З урока)</w:t>
      </w:r>
    </w:p>
    <w:p w:rsidR="00656622" w:rsidRDefault="0064550A">
      <w:pPr>
        <w:numPr>
          <w:ilvl w:val="0"/>
          <w:numId w:val="5"/>
        </w:numPr>
        <w:spacing w:after="16" w:line="249" w:lineRule="auto"/>
        <w:ind w:hanging="461"/>
      </w:pPr>
      <w:r>
        <w:rPr>
          <w:rFonts w:ascii="Times New Roman" w:eastAsia="Times New Roman" w:hAnsi="Times New Roman" w:cs="Times New Roman"/>
          <w:sz w:val="28"/>
        </w:rPr>
        <w:t>12.45-13.30. — Перерыв на обед</w:t>
      </w:r>
    </w:p>
    <w:p w:rsidR="00656622" w:rsidRDefault="0064550A">
      <w:pPr>
        <w:numPr>
          <w:ilvl w:val="0"/>
          <w:numId w:val="5"/>
        </w:numPr>
        <w:spacing w:after="16" w:line="447" w:lineRule="auto"/>
        <w:ind w:hanging="461"/>
      </w:pPr>
      <w:r>
        <w:rPr>
          <w:rFonts w:ascii="Times New Roman" w:eastAsia="Times New Roman" w:hAnsi="Times New Roman" w:cs="Times New Roman"/>
          <w:sz w:val="28"/>
        </w:rPr>
        <w:t>1 3.45-17.30 — Продолжение конкурса (4 урока) 7 ноября 2018 г.</w:t>
      </w:r>
    </w:p>
    <w:p w:rsidR="00656622" w:rsidRDefault="0064550A">
      <w:pPr>
        <w:spacing w:after="16" w:line="249" w:lineRule="auto"/>
        <w:ind w:left="551"/>
      </w:pPr>
      <w:r>
        <w:rPr>
          <w:noProof/>
        </w:rPr>
        <w:drawing>
          <wp:inline distT="0" distB="0" distL="0" distR="0">
            <wp:extent cx="97548" cy="121916"/>
            <wp:effectExtent l="0" t="0" r="0" b="0"/>
            <wp:docPr id="10097" name="Picture 10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" name="Picture 100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48" cy="1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9.00-12.45 — Продолжение конкурса (4 урока)</w:t>
      </w:r>
    </w:p>
    <w:p w:rsidR="00656622" w:rsidRDefault="0064550A">
      <w:pPr>
        <w:numPr>
          <w:ilvl w:val="0"/>
          <w:numId w:val="6"/>
        </w:numPr>
        <w:spacing w:after="0" w:line="265" w:lineRule="auto"/>
        <w:ind w:left="923" w:right="1594" w:hanging="374"/>
      </w:pPr>
      <w:r>
        <w:rPr>
          <w:rFonts w:ascii="Times New Roman" w:eastAsia="Times New Roman" w:hAnsi="Times New Roman" w:cs="Times New Roman"/>
          <w:sz w:val="30"/>
        </w:rPr>
        <w:t>13.00-13.30- Обед</w:t>
      </w:r>
    </w:p>
    <w:p w:rsidR="00656622" w:rsidRDefault="0064550A">
      <w:pPr>
        <w:numPr>
          <w:ilvl w:val="0"/>
          <w:numId w:val="6"/>
        </w:numPr>
        <w:spacing w:after="16" w:line="419" w:lineRule="auto"/>
        <w:ind w:left="923" w:right="1594" w:hanging="374"/>
      </w:pPr>
      <w:r>
        <w:rPr>
          <w:rFonts w:ascii="Times New Roman" w:eastAsia="Times New Roman" w:hAnsi="Times New Roman" w:cs="Times New Roman"/>
          <w:sz w:val="28"/>
        </w:rPr>
        <w:t>13.45-</w:t>
      </w:r>
      <w:proofErr w:type="gramStart"/>
      <w:r>
        <w:rPr>
          <w:rFonts w:ascii="Times New Roman" w:eastAsia="Times New Roman" w:hAnsi="Times New Roman" w:cs="Times New Roman"/>
          <w:sz w:val="28"/>
        </w:rPr>
        <w:t>17 .З</w:t>
      </w:r>
      <w:proofErr w:type="gramEnd"/>
      <w:r>
        <w:rPr>
          <w:rFonts w:ascii="Times New Roman" w:eastAsia="Times New Roman" w:hAnsi="Times New Roman" w:cs="Times New Roman"/>
          <w:sz w:val="28"/>
        </w:rPr>
        <w:t>() — Продолжение конкурса (4 урока) 8 ноября 2018 г.</w:t>
      </w:r>
    </w:p>
    <w:p w:rsidR="00656622" w:rsidRDefault="0064550A">
      <w:pPr>
        <w:spacing w:after="16" w:line="249" w:lineRule="auto"/>
        <w:ind w:left="551"/>
      </w:pPr>
      <w:r>
        <w:rPr>
          <w:noProof/>
        </w:rPr>
        <w:drawing>
          <wp:inline distT="0" distB="0" distL="0" distR="0">
            <wp:extent cx="97548" cy="121916"/>
            <wp:effectExtent l="0" t="0" r="0" b="0"/>
            <wp:docPr id="10099" name="Picture 10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" name="Picture 100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548" cy="1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9.00-1 1 — Работа жюри по подведению итогов.</w:t>
      </w:r>
    </w:p>
    <w:p w:rsidR="00656622" w:rsidRDefault="0064550A">
      <w:pPr>
        <w:spacing w:after="615" w:line="249" w:lineRule="auto"/>
        <w:ind w:left="551"/>
      </w:pPr>
      <w:r>
        <w:rPr>
          <w:rFonts w:ascii="Times New Roman" w:eastAsia="Times New Roman" w:hAnsi="Times New Roman" w:cs="Times New Roman"/>
          <w:sz w:val="28"/>
        </w:rPr>
        <w:t>2. 11.30-12.00. — Подведение итогов и награждение.</w:t>
      </w:r>
    </w:p>
    <w:p w:rsidR="00656622" w:rsidRDefault="0064550A">
      <w:pPr>
        <w:spacing w:after="281" w:line="265" w:lineRule="auto"/>
        <w:ind w:left="10" w:right="62" w:hanging="10"/>
        <w:jc w:val="right"/>
      </w:pPr>
      <w:r>
        <w:rPr>
          <w:rFonts w:ascii="Times New Roman" w:eastAsia="Times New Roman" w:hAnsi="Times New Roman" w:cs="Times New Roman"/>
          <w:sz w:val="28"/>
        </w:rPr>
        <w:t>Приложение З</w:t>
      </w:r>
    </w:p>
    <w:p w:rsidR="00656622" w:rsidRDefault="0064550A">
      <w:pPr>
        <w:spacing w:after="257"/>
        <w:ind w:left="1153" w:right="653" w:hanging="10"/>
        <w:jc w:val="center"/>
      </w:pPr>
      <w:r>
        <w:rPr>
          <w:rFonts w:ascii="Times New Roman" w:eastAsia="Times New Roman" w:hAnsi="Times New Roman" w:cs="Times New Roman"/>
          <w:sz w:val="30"/>
        </w:rPr>
        <w:t>Критерии оценок</w:t>
      </w:r>
    </w:p>
    <w:p w:rsidR="00656622" w:rsidRDefault="0064550A">
      <w:pPr>
        <w:spacing w:after="16" w:line="249" w:lineRule="auto"/>
        <w:ind w:left="551"/>
      </w:pPr>
      <w:r>
        <w:rPr>
          <w:noProof/>
        </w:rPr>
        <w:drawing>
          <wp:inline distT="0" distB="0" distL="0" distR="0">
            <wp:extent cx="91452" cy="121916"/>
            <wp:effectExtent l="0" t="0" r="0" b="0"/>
            <wp:docPr id="10101" name="Picture 10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" name="Picture 101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52" cy="1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Актуальность выбора темы урока</w:t>
      </w:r>
    </w:p>
    <w:p w:rsidR="00656622" w:rsidRDefault="0064550A">
      <w:pPr>
        <w:numPr>
          <w:ilvl w:val="0"/>
          <w:numId w:val="7"/>
        </w:numPr>
        <w:spacing w:after="16" w:line="249" w:lineRule="auto"/>
        <w:ind w:hanging="346"/>
      </w:pPr>
      <w:r>
        <w:rPr>
          <w:rFonts w:ascii="Times New Roman" w:eastAsia="Times New Roman" w:hAnsi="Times New Roman" w:cs="Times New Roman"/>
          <w:sz w:val="28"/>
        </w:rPr>
        <w:t>Научность, фундаментальность знаний</w:t>
      </w:r>
    </w:p>
    <w:p w:rsidR="00656622" w:rsidRDefault="0064550A">
      <w:pPr>
        <w:numPr>
          <w:ilvl w:val="0"/>
          <w:numId w:val="7"/>
        </w:numPr>
        <w:spacing w:after="16" w:line="249" w:lineRule="auto"/>
        <w:ind w:hanging="346"/>
      </w:pPr>
      <w:r>
        <w:rPr>
          <w:rFonts w:ascii="Times New Roman" w:eastAsia="Times New Roman" w:hAnsi="Times New Roman" w:cs="Times New Roman"/>
          <w:sz w:val="28"/>
        </w:rPr>
        <w:t>Методическое мастерство</w:t>
      </w:r>
    </w:p>
    <w:p w:rsidR="00656622" w:rsidRDefault="0064550A">
      <w:pPr>
        <w:numPr>
          <w:ilvl w:val="0"/>
          <w:numId w:val="7"/>
        </w:numPr>
        <w:spacing w:after="16" w:line="249" w:lineRule="auto"/>
        <w:ind w:hanging="346"/>
      </w:pPr>
      <w:r>
        <w:rPr>
          <w:rFonts w:ascii="Times New Roman" w:eastAsia="Times New Roman" w:hAnsi="Times New Roman" w:cs="Times New Roman"/>
          <w:sz w:val="28"/>
        </w:rPr>
        <w:t>Доступность изложения учебного материала</w:t>
      </w:r>
    </w:p>
    <w:p w:rsidR="00656622" w:rsidRDefault="0064550A">
      <w:pPr>
        <w:numPr>
          <w:ilvl w:val="0"/>
          <w:numId w:val="7"/>
        </w:numPr>
        <w:spacing w:after="16" w:line="249" w:lineRule="auto"/>
        <w:ind w:hanging="346"/>
      </w:pPr>
      <w:r>
        <w:rPr>
          <w:rFonts w:ascii="Times New Roman" w:eastAsia="Times New Roman" w:hAnsi="Times New Roman" w:cs="Times New Roman"/>
          <w:sz w:val="28"/>
        </w:rPr>
        <w:t>Стиль общения</w:t>
      </w:r>
    </w:p>
    <w:p w:rsidR="00656622" w:rsidRDefault="0064550A">
      <w:pPr>
        <w:numPr>
          <w:ilvl w:val="0"/>
          <w:numId w:val="7"/>
        </w:numPr>
        <w:spacing w:after="16" w:line="249" w:lineRule="auto"/>
        <w:ind w:hanging="346"/>
      </w:pPr>
      <w:r>
        <w:rPr>
          <w:rFonts w:ascii="Times New Roman" w:eastAsia="Times New Roman" w:hAnsi="Times New Roman" w:cs="Times New Roman"/>
          <w:sz w:val="28"/>
        </w:rPr>
        <w:t>Психологическая атмосфера</w:t>
      </w:r>
    </w:p>
    <w:p w:rsidR="00656622" w:rsidRDefault="0064550A">
      <w:pPr>
        <w:numPr>
          <w:ilvl w:val="0"/>
          <w:numId w:val="7"/>
        </w:numPr>
        <w:spacing w:after="38" w:line="249" w:lineRule="auto"/>
        <w:ind w:hanging="346"/>
      </w:pPr>
      <w:r>
        <w:rPr>
          <w:rFonts w:ascii="Times New Roman" w:eastAsia="Times New Roman" w:hAnsi="Times New Roman" w:cs="Times New Roman"/>
          <w:sz w:val="28"/>
        </w:rPr>
        <w:t>Креативность творчества</w:t>
      </w:r>
    </w:p>
    <w:p w:rsidR="00656622" w:rsidRDefault="0064550A">
      <w:pPr>
        <w:numPr>
          <w:ilvl w:val="0"/>
          <w:numId w:val="7"/>
        </w:numPr>
        <w:spacing w:after="37" w:line="249" w:lineRule="auto"/>
        <w:ind w:hanging="346"/>
      </w:pPr>
      <w:r>
        <w:rPr>
          <w:rFonts w:ascii="Times New Roman" w:eastAsia="Times New Roman" w:hAnsi="Times New Roman" w:cs="Times New Roman"/>
          <w:sz w:val="28"/>
        </w:rPr>
        <w:t>Мастерство проведения музейной экскурсии (маршрут,</w:t>
      </w:r>
      <w:r>
        <w:rPr>
          <w:rFonts w:ascii="Times New Roman" w:eastAsia="Times New Roman" w:hAnsi="Times New Roman" w:cs="Times New Roman"/>
          <w:sz w:val="28"/>
        </w:rPr>
        <w:tab/>
        <w:t>охват экспозиционной площади и т.д.)</w:t>
      </w:r>
    </w:p>
    <w:p w:rsidR="00656622" w:rsidRDefault="0064550A">
      <w:pPr>
        <w:numPr>
          <w:ilvl w:val="0"/>
          <w:numId w:val="7"/>
        </w:numPr>
        <w:spacing w:after="16" w:line="249" w:lineRule="auto"/>
        <w:ind w:hanging="346"/>
      </w:pPr>
      <w:r>
        <w:rPr>
          <w:rFonts w:ascii="Times New Roman" w:eastAsia="Times New Roman" w:hAnsi="Times New Roman" w:cs="Times New Roman"/>
          <w:sz w:val="28"/>
        </w:rPr>
        <w:lastRenderedPageBreak/>
        <w:t>Сте</w:t>
      </w:r>
      <w:r>
        <w:rPr>
          <w:rFonts w:ascii="Times New Roman" w:eastAsia="Times New Roman" w:hAnsi="Times New Roman" w:cs="Times New Roman"/>
          <w:sz w:val="28"/>
        </w:rPr>
        <w:t xml:space="preserve">пень готовности к распространению опыта </w:t>
      </w:r>
      <w:r>
        <w:rPr>
          <w:noProof/>
        </w:rPr>
        <w:drawing>
          <wp:inline distT="0" distB="0" distL="0" distR="0">
            <wp:extent cx="30484" cy="128011"/>
            <wp:effectExtent l="0" t="0" r="0" b="0"/>
            <wp:docPr id="5227" name="Picture 5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" name="Picture 52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12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).Наличие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  <w:t xml:space="preserve">необходимой </w:t>
      </w:r>
      <w:r>
        <w:rPr>
          <w:rFonts w:ascii="Times New Roman" w:eastAsia="Times New Roman" w:hAnsi="Times New Roman" w:cs="Times New Roman"/>
          <w:sz w:val="28"/>
        </w:rPr>
        <w:tab/>
        <w:t>учетно-</w:t>
      </w:r>
      <w:proofErr w:type="spellStart"/>
      <w:r>
        <w:rPr>
          <w:rFonts w:ascii="Times New Roman" w:eastAsia="Times New Roman" w:hAnsi="Times New Roman" w:cs="Times New Roman"/>
          <w:sz w:val="28"/>
        </w:rPr>
        <w:t>хранительской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экспозиционновыставочной</w:t>
      </w:r>
      <w:proofErr w:type="spellEnd"/>
      <w:r>
        <w:rPr>
          <w:rFonts w:ascii="Times New Roman" w:eastAsia="Times New Roman" w:hAnsi="Times New Roman" w:cs="Times New Roman"/>
          <w:sz w:val="28"/>
        </w:rPr>
        <w:t>, просветительской документации</w:t>
      </w:r>
    </w:p>
    <w:p w:rsidR="00656622" w:rsidRDefault="0064550A">
      <w:pPr>
        <w:spacing w:after="16" w:line="249" w:lineRule="auto"/>
        <w:ind w:left="868" w:hanging="317"/>
      </w:pPr>
      <w:r>
        <w:rPr>
          <w:rFonts w:ascii="Times New Roman" w:eastAsia="Times New Roman" w:hAnsi="Times New Roman" w:cs="Times New Roman"/>
          <w:sz w:val="28"/>
        </w:rPr>
        <w:t>11. Соответствие документации школьного музея требованиям к ведению музейной документации</w:t>
      </w:r>
    </w:p>
    <w:p w:rsidR="00656622" w:rsidRDefault="0064550A">
      <w:pPr>
        <w:spacing w:after="449" w:line="265" w:lineRule="auto"/>
        <w:ind w:left="903" w:hanging="10"/>
      </w:pPr>
      <w:r>
        <w:rPr>
          <w:rFonts w:ascii="Times New Roman" w:eastAsia="Times New Roman" w:hAnsi="Times New Roman" w:cs="Times New Roman"/>
          <w:sz w:val="30"/>
        </w:rPr>
        <w:t>Критерии оценок по 5-тибальной системе</w:t>
      </w:r>
    </w:p>
    <w:p w:rsidR="00656622" w:rsidRDefault="0064550A">
      <w:pPr>
        <w:spacing w:after="302"/>
        <w:ind w:left="125" w:hanging="10"/>
        <w:jc w:val="center"/>
      </w:pPr>
      <w:r>
        <w:rPr>
          <w:rFonts w:ascii="Times New Roman" w:eastAsia="Times New Roman" w:hAnsi="Times New Roman" w:cs="Times New Roman"/>
          <w:sz w:val="26"/>
        </w:rPr>
        <w:t>4</w:t>
      </w:r>
    </w:p>
    <w:sectPr w:rsidR="00656622">
      <w:type w:val="continuous"/>
      <w:pgSz w:w="11906" w:h="16838"/>
      <w:pgMar w:top="1342" w:right="816" w:bottom="10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0854"/>
    <w:multiLevelType w:val="hybridMultilevel"/>
    <w:tmpl w:val="830E355E"/>
    <w:lvl w:ilvl="0" w:tplc="C8AABCA4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13CD55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438916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94FBC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0268E9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C7EB5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3A2501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0042D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308340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02710"/>
    <w:multiLevelType w:val="hybridMultilevel"/>
    <w:tmpl w:val="848462F6"/>
    <w:lvl w:ilvl="0" w:tplc="D8F255C8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38BEE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AB18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B2954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A01EC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9844D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1EAA2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9B0DFE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FA197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13D91"/>
    <w:multiLevelType w:val="hybridMultilevel"/>
    <w:tmpl w:val="258E433C"/>
    <w:lvl w:ilvl="0" w:tplc="BED44232">
      <w:start w:val="1"/>
      <w:numFmt w:val="decimal"/>
      <w:lvlText w:val="%1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926F7C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72ECD2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041950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7A5B5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12B3E6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8EAE0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CEDF5C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DADDE0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887A22"/>
    <w:multiLevelType w:val="hybridMultilevel"/>
    <w:tmpl w:val="63063778"/>
    <w:lvl w:ilvl="0" w:tplc="484E6912">
      <w:start w:val="2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6A10A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FE46C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D277C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2244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60991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1EABA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7EBC3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AA675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D63734"/>
    <w:multiLevelType w:val="hybridMultilevel"/>
    <w:tmpl w:val="14123DB4"/>
    <w:lvl w:ilvl="0" w:tplc="8912F63A">
      <w:start w:val="1"/>
      <w:numFmt w:val="decimal"/>
      <w:lvlText w:val="%1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F8754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8902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E29D6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ED4B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028C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E6567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5E92B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DC168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C84FBE"/>
    <w:multiLevelType w:val="hybridMultilevel"/>
    <w:tmpl w:val="CD84D5D8"/>
    <w:lvl w:ilvl="0" w:tplc="3D1A9B0A">
      <w:start w:val="2"/>
      <w:numFmt w:val="decimal"/>
      <w:lvlText w:val="%1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1E55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30482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ACC93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68EDB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5E180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ACA5E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A21E9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E422C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072BAC"/>
    <w:multiLevelType w:val="hybridMultilevel"/>
    <w:tmpl w:val="3A4286E4"/>
    <w:lvl w:ilvl="0" w:tplc="4B182DA6">
      <w:start w:val="2"/>
      <w:numFmt w:val="decimal"/>
      <w:lvlText w:val="%1.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1C660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9A99F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2A52A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A0D11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FE421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58B97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43BB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A0C8C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22"/>
    <w:rsid w:val="0064550A"/>
    <w:rsid w:val="00656622"/>
    <w:rsid w:val="007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55FF"/>
  <w15:docId w15:val="{B52EF351-F142-4046-A031-B0489C8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805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221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Салбырын М.Т</dc:creator>
  <cp:keywords/>
  <cp:lastModifiedBy>Салбырын М.Т</cp:lastModifiedBy>
  <cp:revision>3</cp:revision>
  <dcterms:created xsi:type="dcterms:W3CDTF">2018-10-15T10:57:00Z</dcterms:created>
  <dcterms:modified xsi:type="dcterms:W3CDTF">2018-10-15T10:58:00Z</dcterms:modified>
</cp:coreProperties>
</file>